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3B1A" w14:textId="77777777" w:rsidR="00BE7C94" w:rsidRDefault="00D146E8">
      <w:pPr>
        <w:pStyle w:val="Nzevpracovnholistu"/>
      </w:pPr>
      <w:bookmarkStart w:id="0" w:name="_GoBack"/>
      <w:bookmarkEnd w:id="0"/>
      <w:r>
        <w:t>Rudolf II. Habsburský</w:t>
      </w:r>
    </w:p>
    <w:p w14:paraId="2E4041C4" w14:textId="77777777" w:rsidR="00BE7C94" w:rsidRDefault="00BE7C94">
      <w:pPr>
        <w:sectPr w:rsidR="00BE7C94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20" w:left="720" w:header="708" w:footer="0" w:gutter="0"/>
          <w:cols w:space="708"/>
          <w:formProt w:val="0"/>
          <w:titlePg/>
          <w:docGrid w:linePitch="600" w:charSpace="36864"/>
        </w:sectPr>
      </w:pPr>
    </w:p>
    <w:p w14:paraId="7227D690" w14:textId="6F2FDD4F" w:rsidR="00BE7C94" w:rsidRDefault="00D146E8">
      <w:pPr>
        <w:pStyle w:val="Popispracovnholistu"/>
      </w:pPr>
      <w:r>
        <w:t>Rudolf II. Habsburský, známý milovník a podporovatel</w:t>
      </w:r>
      <w:r w:rsidR="00727CA7">
        <w:t xml:space="preserve"> </w:t>
      </w:r>
      <w:r>
        <w:t>umění, který přispěl k velkému kulturnímu rozkvětu českých zemích a byl posledním habsburským panovníkem se sídlem v Praze.</w:t>
      </w:r>
    </w:p>
    <w:p w14:paraId="7D5F54C2" w14:textId="77777777" w:rsidR="00BE7C94" w:rsidRDefault="00BE7C94">
      <w:pPr>
        <w:pStyle w:val="Popispracovnholistu"/>
      </w:pPr>
    </w:p>
    <w:p w14:paraId="4D439FD2" w14:textId="77777777" w:rsidR="00BE7C94" w:rsidRDefault="00BE7C94">
      <w:pPr>
        <w:pStyle w:val="Popispracovnholistu"/>
      </w:pPr>
    </w:p>
    <w:p w14:paraId="3657132E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4587A806" w14:textId="24C1B196" w:rsidR="00BE7C94" w:rsidRDefault="009E631D">
      <w:pPr>
        <w:pStyle w:val="Video"/>
      </w:pPr>
      <w:hyperlink r:id="rId11" w:history="1">
        <w:r w:rsidR="00727CA7" w:rsidRPr="00727CA7">
          <w:rPr>
            <w:rStyle w:val="Hypertextovodkaz"/>
          </w:rPr>
          <w:t>Video 1 - Rudolf II. Habsburský</w:t>
        </w:r>
      </w:hyperlink>
    </w:p>
    <w:p w14:paraId="0045BFA2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0ED547FA" w14:textId="77777777" w:rsidR="00BE7C94" w:rsidRDefault="00D146E8">
      <w:pPr>
        <w:pStyle w:val="Popispracovnholistu"/>
        <w:rPr>
          <w:color w:val="404040" w:themeColor="text1" w:themeTint="BF"/>
        </w:rPr>
      </w:pPr>
      <w:r>
        <w:t>______________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 w:themeColor="text1" w:themeTint="BF"/>
        </w:rPr>
        <w:t>______________</w:t>
      </w:r>
    </w:p>
    <w:p w14:paraId="2736F60C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028A035C" w14:textId="03FE02D3" w:rsidR="00BE7C94" w:rsidRDefault="003501AA">
      <w:pPr>
        <w:pStyle w:val="kol-zadn"/>
        <w:numPr>
          <w:ilvl w:val="0"/>
          <w:numId w:val="2"/>
        </w:numPr>
      </w:pPr>
      <w:r>
        <w:t xml:space="preserve">Zhlédněte </w:t>
      </w:r>
      <w:r w:rsidR="00D146E8">
        <w:t>video a doplňte do textu chybějící slova:</w:t>
      </w:r>
    </w:p>
    <w:p w14:paraId="03AF93AD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01C1109F" w14:textId="69B4CCCA" w:rsidR="00BE7C94" w:rsidRDefault="00D146E8">
      <w:pPr>
        <w:pStyle w:val="dekodpov"/>
      </w:pPr>
      <w:r>
        <w:rPr>
          <w:color w:val="auto"/>
        </w:rPr>
        <w:t>Opravdovou evropskou metropolí se Praha stala za vlády ……</w:t>
      </w:r>
      <w:r w:rsidR="00727CA7">
        <w:rPr>
          <w:color w:val="auto"/>
        </w:rPr>
        <w:t>……</w:t>
      </w:r>
      <w:r>
        <w:rPr>
          <w:color w:val="auto"/>
        </w:rPr>
        <w:t>……...</w:t>
      </w:r>
      <w:r w:rsidR="00727CA7">
        <w:rPr>
          <w:color w:val="auto"/>
        </w:rPr>
        <w:t xml:space="preserve"> </w:t>
      </w:r>
      <w:r>
        <w:rPr>
          <w:color w:val="auto"/>
        </w:rPr>
        <w:t>Ten se totiž přestěhoval z …</w:t>
      </w:r>
      <w:proofErr w:type="gramStart"/>
      <w:r>
        <w:rPr>
          <w:color w:val="auto"/>
        </w:rPr>
        <w:t>…</w:t>
      </w:r>
      <w:r w:rsidR="00727CA7">
        <w:rPr>
          <w:color w:val="auto"/>
        </w:rPr>
        <w:t>….</w:t>
      </w:r>
      <w:proofErr w:type="gramEnd"/>
      <w:r>
        <w:rPr>
          <w:color w:val="auto"/>
        </w:rPr>
        <w:t>….. do Prahy. Byl velkým milovníkem věd a …</w:t>
      </w:r>
      <w:proofErr w:type="gramStart"/>
      <w:r w:rsidR="00727CA7">
        <w:rPr>
          <w:color w:val="auto"/>
        </w:rPr>
        <w:t>…….</w:t>
      </w:r>
      <w:proofErr w:type="gramEnd"/>
      <w:r>
        <w:rPr>
          <w:color w:val="auto"/>
        </w:rPr>
        <w:t>.….. Praha a Pražský hrad se staly ateliérem, galerií, laboratoří a ……</w:t>
      </w:r>
      <w:r w:rsidR="00727CA7">
        <w:rPr>
          <w:color w:val="auto"/>
        </w:rPr>
        <w:t>……</w:t>
      </w:r>
      <w:r>
        <w:rPr>
          <w:color w:val="auto"/>
        </w:rPr>
        <w:t>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 Zval nejslavnější alchymisty, aby tu pracovali na výrobě zlata, elixíru mládí a kamene mudrců. Mezi nimi známého magistra</w:t>
      </w:r>
      <w:proofErr w:type="gramStart"/>
      <w:r>
        <w:rPr>
          <w:color w:val="auto"/>
        </w:rPr>
        <w:t xml:space="preserve"> ..</w:t>
      </w:r>
      <w:proofErr w:type="gramEnd"/>
      <w:r>
        <w:rPr>
          <w:color w:val="auto"/>
        </w:rPr>
        <w:t>…</w:t>
      </w:r>
      <w:r w:rsidR="00727CA7">
        <w:rPr>
          <w:color w:val="auto"/>
        </w:rPr>
        <w:t>…..</w:t>
      </w:r>
      <w:r>
        <w:rPr>
          <w:color w:val="auto"/>
        </w:rPr>
        <w:t>….. Astrologové mu sestavovali horoskopy. Sbíral …</w:t>
      </w:r>
      <w:proofErr w:type="gramStart"/>
      <w:r>
        <w:rPr>
          <w:color w:val="auto"/>
        </w:rPr>
        <w:t>…</w:t>
      </w:r>
      <w:r w:rsidR="00727CA7">
        <w:rPr>
          <w:color w:val="auto"/>
        </w:rPr>
        <w:t>….</w:t>
      </w:r>
      <w:proofErr w:type="gramEnd"/>
      <w:r w:rsidR="00727CA7">
        <w:rPr>
          <w:color w:val="auto"/>
        </w:rPr>
        <w:t>.</w:t>
      </w:r>
      <w:r>
        <w:rPr>
          <w:color w:val="auto"/>
        </w:rPr>
        <w:t>………..</w:t>
      </w:r>
      <w:r w:rsidR="00727CA7">
        <w:rPr>
          <w:color w:val="auto"/>
        </w:rPr>
        <w:t xml:space="preserve">, </w:t>
      </w:r>
      <w:r>
        <w:rPr>
          <w:color w:val="auto"/>
        </w:rPr>
        <w:t>například obrazy slavných malířů jako byli D</w:t>
      </w:r>
      <w:r>
        <w:rPr>
          <w:color w:val="auto"/>
          <w:lang w:val="de-DE"/>
        </w:rPr>
        <w:t>ü</w:t>
      </w:r>
      <w:proofErr w:type="spellStart"/>
      <w:r>
        <w:rPr>
          <w:color w:val="auto"/>
        </w:rPr>
        <w:t>rer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Cranach</w:t>
      </w:r>
      <w:proofErr w:type="spellEnd"/>
      <w:r>
        <w:rPr>
          <w:color w:val="auto"/>
        </w:rPr>
        <w:t>, Bosch, Bruegel. Sám byl portrétován malířem 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 Podporoval ...…….... Hrad prostě štědře podporoval vědu a umění.</w:t>
      </w:r>
    </w:p>
    <w:p w14:paraId="66A753C8" w14:textId="659F4EEF" w:rsidR="00BE7C94" w:rsidRDefault="00D146E8">
      <w:pPr>
        <w:pStyle w:val="dekodpov"/>
      </w:pPr>
      <w:r>
        <w:rPr>
          <w:color w:val="auto"/>
        </w:rPr>
        <w:t xml:space="preserve">Nápověda: umění, Rudolfa II., Vídeň, observatoř, </w:t>
      </w:r>
      <w:proofErr w:type="spellStart"/>
      <w:r>
        <w:rPr>
          <w:color w:val="auto"/>
        </w:rPr>
        <w:t>Kelly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Archimboldo</w:t>
      </w:r>
      <w:proofErr w:type="spellEnd"/>
      <w:r>
        <w:rPr>
          <w:color w:val="auto"/>
        </w:rPr>
        <w:t>, astronomie, moderní umění</w:t>
      </w:r>
    </w:p>
    <w:p w14:paraId="3C45FACD" w14:textId="77777777" w:rsidR="00BE7C94" w:rsidRDefault="00BE7C94">
      <w:pPr>
        <w:pStyle w:val="dekodpov"/>
      </w:pPr>
    </w:p>
    <w:p w14:paraId="63B35792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33702E52" w14:textId="5D5600CB" w:rsidR="00727CA7" w:rsidRDefault="00727CA7" w:rsidP="00727CA7">
      <w:pPr>
        <w:pStyle w:val="kol-zadn"/>
        <w:numPr>
          <w:ilvl w:val="0"/>
          <w:numId w:val="2"/>
        </w:numPr>
      </w:pPr>
      <w:r>
        <w:t>Rozhodněte o každém z následujících tvrzení, zda je pravdivé či ne:</w:t>
      </w:r>
    </w:p>
    <w:p w14:paraId="71ADCAB7" w14:textId="77777777" w:rsidR="00727CA7" w:rsidRDefault="00727CA7" w:rsidP="00727CA7">
      <w:pPr>
        <w:sectPr w:rsidR="00727CA7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6EB29A79" w14:textId="77777777" w:rsidR="00727CA7" w:rsidRPr="00727CA7" w:rsidRDefault="00727CA7" w:rsidP="00727CA7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>
        <w:t>Rudolf měl zdravotní problémy projevující se depresemi, zádumčivostí, nechutí stýkat se s lidmi atd. Podařilo se je vyřešit.</w:t>
      </w:r>
      <w:r>
        <w:tab/>
      </w:r>
      <w:r w:rsidRPr="000A4AB6">
        <w:rPr>
          <w:bdr w:val="single" w:sz="4" w:space="0" w:color="auto"/>
        </w:rPr>
        <w:t>ANO</w:t>
      </w:r>
      <w:r>
        <w:tab/>
      </w:r>
      <w:r w:rsidRPr="000A4AB6">
        <w:rPr>
          <w:bdr w:val="single" w:sz="4" w:space="0" w:color="auto"/>
        </w:rPr>
        <w:t>NE</w:t>
      </w:r>
    </w:p>
    <w:p w14:paraId="7E92D3D8" w14:textId="77777777" w:rsidR="00D25340" w:rsidRPr="00727CA7" w:rsidRDefault="00727CA7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>
        <w:t>Rudolf b</w:t>
      </w:r>
      <w:r w:rsidR="00D146E8" w:rsidRPr="00727CA7">
        <w:t xml:space="preserve">yl vychován ve Španělsku, a tak nečekal, že jakožto český panovník bude muset neustále poslouchat věčně nespokojené české stavy, které budou </w:t>
      </w:r>
      <w:proofErr w:type="gramStart"/>
      <w:r w:rsidR="00D146E8" w:rsidRPr="00727CA7">
        <w:t>usilovat  o</w:t>
      </w:r>
      <w:proofErr w:type="gramEnd"/>
      <w:r w:rsidR="00D146E8" w:rsidRPr="00727CA7">
        <w:t xml:space="preserve"> moc a navíc bude v zemi dvojí náboženství.</w:t>
      </w:r>
      <w:r w:rsidR="00D25340">
        <w:tab/>
      </w:r>
      <w:r w:rsidR="00D25340" w:rsidRPr="000A4AB6">
        <w:rPr>
          <w:bdr w:val="single" w:sz="4" w:space="0" w:color="auto"/>
        </w:rPr>
        <w:t>ANO</w:t>
      </w:r>
      <w:r w:rsidR="00D25340">
        <w:tab/>
      </w:r>
      <w:r w:rsidR="00D25340" w:rsidRPr="000A4AB6">
        <w:rPr>
          <w:bdr w:val="single" w:sz="4" w:space="0" w:color="auto"/>
        </w:rPr>
        <w:t>NE</w:t>
      </w:r>
    </w:p>
    <w:p w14:paraId="07415044" w14:textId="77777777" w:rsidR="00D25340" w:rsidRPr="00727CA7" w:rsidRDefault="00D146E8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 w:rsidRPr="00D25340">
        <w:t>Stěhování panovn</w:t>
      </w:r>
      <w:r w:rsidR="00D25340">
        <w:t>ického dvoru z Vídně do Prahy</w:t>
      </w:r>
      <w:r w:rsidRPr="00D25340">
        <w:t xml:space="preserve"> bylo náročné a nákladné, český sněm proto vyhlásil novou daň.</w:t>
      </w:r>
      <w:r w:rsidR="00D25340">
        <w:tab/>
      </w:r>
      <w:r w:rsidR="00D25340" w:rsidRPr="000A4AB6">
        <w:rPr>
          <w:bdr w:val="single" w:sz="4" w:space="0" w:color="auto"/>
        </w:rPr>
        <w:t>ANO</w:t>
      </w:r>
      <w:r w:rsidR="00D25340">
        <w:tab/>
      </w:r>
      <w:r w:rsidR="00D25340" w:rsidRPr="000A4AB6">
        <w:rPr>
          <w:bdr w:val="single" w:sz="4" w:space="0" w:color="auto"/>
        </w:rPr>
        <w:t>NE</w:t>
      </w:r>
    </w:p>
    <w:p w14:paraId="2F83B475" w14:textId="5A56DC1C" w:rsidR="00D25340" w:rsidRDefault="00D146E8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 w:rsidRPr="00D25340">
        <w:lastRenderedPageBreak/>
        <w:t>Díky tomu, že se přestěhoval do Prahy, kde zřejmě hledal větší klid než ve Vídni a byl dál od Turků, začali do Prahy jezdit různá poselstva a cizinci, čímž se zlepšila do té doby neuvěřitelně špatná hygienické poměry v Praze. Doslova se zde přestaly válet po ulicích mrtvoly</w:t>
      </w:r>
      <w:r w:rsidR="00D25340">
        <w:t>.</w:t>
      </w:r>
    </w:p>
    <w:p w14:paraId="15A83B93" w14:textId="54CDE0BB" w:rsidR="00D25340" w:rsidRDefault="00D25340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>
        <w:tab/>
      </w:r>
      <w:r w:rsidRPr="000A4AB6">
        <w:rPr>
          <w:bdr w:val="single" w:sz="4" w:space="0" w:color="auto"/>
        </w:rPr>
        <w:t>ANO</w:t>
      </w:r>
      <w:r>
        <w:tab/>
      </w:r>
      <w:r w:rsidRPr="000A4AB6">
        <w:rPr>
          <w:bdr w:val="single" w:sz="4" w:space="0" w:color="auto"/>
        </w:rPr>
        <w:t>NE</w:t>
      </w:r>
    </w:p>
    <w:p w14:paraId="09D6FA49" w14:textId="0E3A4F49" w:rsidR="00BE7C94" w:rsidRDefault="00D146E8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 w:rsidRPr="00D25340">
        <w:t>Na Pražské</w:t>
      </w:r>
      <w:r w:rsidR="00D25340">
        <w:t>m</w:t>
      </w:r>
      <w:r w:rsidRPr="00D25340">
        <w:t xml:space="preserve"> hradě sídlil Rudolf </w:t>
      </w:r>
      <w:r w:rsidR="00D25340">
        <w:t xml:space="preserve">29 let </w:t>
      </w:r>
      <w:r w:rsidRPr="00D25340">
        <w:t>až do své smrti, i když již nebyl českým panovníkem</w:t>
      </w:r>
      <w:r w:rsidR="00D25340">
        <w:t>.</w:t>
      </w:r>
    </w:p>
    <w:p w14:paraId="5530C5BF" w14:textId="77777777" w:rsidR="00D25340" w:rsidRPr="00727CA7" w:rsidRDefault="00D25340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>
        <w:tab/>
      </w:r>
      <w:r w:rsidRPr="000A4AB6">
        <w:rPr>
          <w:bdr w:val="single" w:sz="4" w:space="0" w:color="auto"/>
        </w:rPr>
        <w:t>ANO</w:t>
      </w:r>
      <w:r>
        <w:tab/>
      </w:r>
      <w:r w:rsidRPr="000A4AB6">
        <w:rPr>
          <w:bdr w:val="single" w:sz="4" w:space="0" w:color="auto"/>
        </w:rPr>
        <w:t>NE</w:t>
      </w:r>
    </w:p>
    <w:p w14:paraId="512F36D4" w14:textId="77777777" w:rsidR="00D25340" w:rsidRPr="00727CA7" w:rsidRDefault="00D146E8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 w:rsidRPr="00D25340">
        <w:t xml:space="preserve">Na svůj dvůr si císař </w:t>
      </w:r>
      <w:r w:rsidR="00D25340">
        <w:t xml:space="preserve">Rudolf II. </w:t>
      </w:r>
      <w:r w:rsidRPr="00D25340">
        <w:t>zval mnohé podvodníky, ale zároveň i největší učence své dob</w:t>
      </w:r>
      <w:r w:rsidR="00D25340">
        <w:t>,</w:t>
      </w:r>
      <w:r w:rsidRPr="00D25340">
        <w:t xml:space="preserve"> jako byli J</w:t>
      </w:r>
      <w:r w:rsidR="00D25340">
        <w:t>ohannes</w:t>
      </w:r>
      <w:r w:rsidRPr="00D25340">
        <w:t xml:space="preserve"> Kepler nebo Tycho de Brahe.</w:t>
      </w:r>
      <w:r w:rsidR="00D25340">
        <w:tab/>
      </w:r>
      <w:r w:rsidR="00D25340" w:rsidRPr="000A4AB6">
        <w:rPr>
          <w:bdr w:val="single" w:sz="4" w:space="0" w:color="auto"/>
        </w:rPr>
        <w:t>ANO</w:t>
      </w:r>
      <w:r w:rsidR="00D25340">
        <w:tab/>
      </w:r>
      <w:r w:rsidR="00D25340" w:rsidRPr="000A4AB6">
        <w:rPr>
          <w:bdr w:val="single" w:sz="4" w:space="0" w:color="auto"/>
        </w:rPr>
        <w:t>NE</w:t>
      </w:r>
    </w:p>
    <w:p w14:paraId="283C5CF2" w14:textId="77777777" w:rsidR="00D25340" w:rsidRPr="00727CA7" w:rsidRDefault="00D25340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>
        <w:t>Rudolf s</w:t>
      </w:r>
      <w:r w:rsidR="00D146E8" w:rsidRPr="00D25340">
        <w:t>bíral nejrůznější exponáty: knihy, hodiny, přírodniny, technické exponáty. Tyto své sbírky veřejně vystavoval.</w:t>
      </w:r>
      <w:r>
        <w:tab/>
      </w:r>
      <w:r w:rsidRPr="000A4AB6">
        <w:rPr>
          <w:bdr w:val="single" w:sz="4" w:space="0" w:color="auto"/>
        </w:rPr>
        <w:t>ANO</w:t>
      </w:r>
      <w:r>
        <w:tab/>
      </w:r>
      <w:r w:rsidRPr="000A4AB6">
        <w:rPr>
          <w:bdr w:val="single" w:sz="4" w:space="0" w:color="auto"/>
        </w:rPr>
        <w:t>NE</w:t>
      </w:r>
    </w:p>
    <w:p w14:paraId="2A12881E" w14:textId="77777777" w:rsidR="00D25340" w:rsidRPr="00727CA7" w:rsidRDefault="00D146E8" w:rsidP="00D25340">
      <w:pPr>
        <w:pStyle w:val="Odrkakostka"/>
        <w:numPr>
          <w:ilvl w:val="0"/>
          <w:numId w:val="5"/>
        </w:numPr>
        <w:tabs>
          <w:tab w:val="left" w:pos="8364"/>
        </w:tabs>
        <w:spacing w:line="480" w:lineRule="auto"/>
        <w:ind w:left="709" w:right="-11"/>
      </w:pPr>
      <w:r w:rsidRPr="00D25340">
        <w:t xml:space="preserve">Celý život měl </w:t>
      </w:r>
      <w:r w:rsidR="00D25340">
        <w:t xml:space="preserve">Rudolf </w:t>
      </w:r>
      <w:r w:rsidRPr="00D25340">
        <w:t>problémy se svým bratrem Matyášem, který byl také duševně nevyrovnaný, ale zároveň mocichtivý. Dosáhl sesazení Rudolfa z trůnu.</w:t>
      </w:r>
      <w:r w:rsidR="00D25340">
        <w:tab/>
      </w:r>
      <w:r w:rsidR="00D25340" w:rsidRPr="000A4AB6">
        <w:rPr>
          <w:bdr w:val="single" w:sz="4" w:space="0" w:color="auto"/>
        </w:rPr>
        <w:t>ANO</w:t>
      </w:r>
      <w:r w:rsidR="00D25340">
        <w:tab/>
      </w:r>
      <w:r w:rsidR="00D25340" w:rsidRPr="000A4AB6">
        <w:rPr>
          <w:bdr w:val="single" w:sz="4" w:space="0" w:color="auto"/>
        </w:rPr>
        <w:t>NE</w:t>
      </w:r>
    </w:p>
    <w:p w14:paraId="57D5EBAE" w14:textId="77777777" w:rsidR="00BE7C94" w:rsidRPr="00D25340" w:rsidRDefault="00BE7C94" w:rsidP="00D25340">
      <w:pPr>
        <w:pStyle w:val="Odrkakostka"/>
        <w:tabs>
          <w:tab w:val="left" w:pos="8364"/>
        </w:tabs>
        <w:spacing w:line="480" w:lineRule="auto"/>
        <w:ind w:left="349" w:right="-11"/>
      </w:pPr>
    </w:p>
    <w:p w14:paraId="44BF6108" w14:textId="77777777" w:rsidR="00BE7C94" w:rsidRDefault="00BE7C94">
      <w:pPr>
        <w:pStyle w:val="dekodpov"/>
        <w:rPr>
          <w:color w:val="auto"/>
        </w:rPr>
      </w:pPr>
    </w:p>
    <w:p w14:paraId="7CFA3C2E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38290F80" w14:textId="77777777" w:rsidR="00BE7C94" w:rsidRDefault="00D146E8">
      <w:pPr>
        <w:pStyle w:val="Sebereflexeka"/>
      </w:pPr>
      <w:r>
        <w:t>Co jsem se touto aktivitou naučil(a):</w:t>
      </w:r>
    </w:p>
    <w:p w14:paraId="1A4480BD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510B80F7" w14:textId="77777777" w:rsidR="00BE7C94" w:rsidRDefault="00D146E8">
      <w:pPr>
        <w:pStyle w:val="dekodpov"/>
        <w:ind w:right="-1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F674F" w14:textId="77777777" w:rsidR="00BE7C94" w:rsidRDefault="00BE7C94">
      <w:pPr>
        <w:sectPr w:rsidR="00BE7C9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600" w:charSpace="36864"/>
        </w:sectPr>
      </w:pPr>
    </w:p>
    <w:p w14:paraId="040B2AE7" w14:textId="77777777" w:rsidR="00BE7C94" w:rsidRDefault="00D146E8"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3B79944B" wp14:editId="423AD9D0">
                <wp:simplePos x="0" y="0"/>
                <wp:positionH relativeFrom="column">
                  <wp:posOffset>-100965</wp:posOffset>
                </wp:positionH>
                <wp:positionV relativeFrom="paragraph">
                  <wp:posOffset>753110</wp:posOffset>
                </wp:positionV>
                <wp:extent cx="6880860" cy="1026795"/>
                <wp:effectExtent l="0" t="0" r="0" b="0"/>
                <wp:wrapSquare wrapText="bothSides"/>
                <wp:docPr id="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320" cy="10260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27C9C8" w14:textId="77777777" w:rsidR="00BE7C94" w:rsidRDefault="00D146E8">
                            <w:pPr>
                              <w:pStyle w:val="Obsahrmc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6BD4D" wp14:editId="26B914D5">
                                  <wp:extent cx="1223010" cy="414655"/>
                                  <wp:effectExtent l="0" t="0" r="0" b="0"/>
                                  <wp:docPr id="6" name="Obrázek 30" descr="Obsah obrázku kreslení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ázek 30" descr="Obsah obrázku kreslení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RR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[https://creativecommons.org/choose/?lang=cs].</w:t>
                            </w:r>
                          </w:p>
                          <w:p w14:paraId="4974CD3B" w14:textId="77777777" w:rsidR="00BE7C94" w:rsidRDefault="00BE7C94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79944B" id="Textové pole 2" o:spid="_x0000_s1026" style="position:absolute;margin-left:-7.95pt;margin-top:59.3pt;width:541.8pt;height:80.85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" filled="f" stroked="f" strokeweight=".26mm">
                <v:textbox>
                  <w:txbxContent>
                    <w:p w14:paraId="1827C9C8" w14:textId="77777777" w:rsidR="00BE7C94" w:rsidRDefault="00D146E8">
                      <w:pPr>
                        <w:pStyle w:val="Obsahrmc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A6BD4D" wp14:editId="26B914D5">
                            <wp:extent cx="1223010" cy="414655"/>
                            <wp:effectExtent l="0" t="0" r="0" b="0"/>
                            <wp:docPr id="6" name="Obrázek 30" descr="Obsah obrázku kreslení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ázek 30" descr="Obsah obrázku kreslení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RR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</w:t>
                      </w:r>
                      <w:r>
                        <w:t>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4974CD3B" w14:textId="77777777" w:rsidR="00BE7C94" w:rsidRDefault="00BE7C94">
                      <w:pPr>
                        <w:pStyle w:val="Obsahrm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E7C94">
      <w:type w:val="continuous"/>
      <w:pgSz w:w="11906" w:h="16838"/>
      <w:pgMar w:top="765" w:right="849" w:bottom="720" w:left="720" w:header="70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A3E8" w14:textId="77777777" w:rsidR="009E631D" w:rsidRDefault="009E631D">
      <w:pPr>
        <w:spacing w:after="0" w:line="240" w:lineRule="auto"/>
      </w:pPr>
      <w:r>
        <w:separator/>
      </w:r>
    </w:p>
  </w:endnote>
  <w:endnote w:type="continuationSeparator" w:id="0">
    <w:p w14:paraId="715BE756" w14:textId="77777777" w:rsidR="009E631D" w:rsidRDefault="009E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BE7C94" w14:paraId="19B9AE88" w14:textId="77777777">
      <w:tc>
        <w:tcPr>
          <w:tcW w:w="3485" w:type="dxa"/>
          <w:shd w:val="clear" w:color="auto" w:fill="auto"/>
        </w:tcPr>
        <w:p w14:paraId="4131896E" w14:textId="77777777" w:rsidR="00BE7C94" w:rsidRDefault="00BE7C94">
          <w:pPr>
            <w:pStyle w:val="Zhlav"/>
            <w:ind w:left="-115"/>
          </w:pPr>
        </w:p>
      </w:tc>
      <w:tc>
        <w:tcPr>
          <w:tcW w:w="3485" w:type="dxa"/>
          <w:shd w:val="clear" w:color="auto" w:fill="auto"/>
        </w:tcPr>
        <w:p w14:paraId="247212C9" w14:textId="77777777" w:rsidR="00BE7C94" w:rsidRDefault="00BE7C94">
          <w:pPr>
            <w:pStyle w:val="Zhlav"/>
            <w:jc w:val="center"/>
          </w:pPr>
        </w:p>
      </w:tc>
      <w:tc>
        <w:tcPr>
          <w:tcW w:w="3485" w:type="dxa"/>
          <w:shd w:val="clear" w:color="auto" w:fill="auto"/>
        </w:tcPr>
        <w:p w14:paraId="474769FB" w14:textId="77777777" w:rsidR="00BE7C94" w:rsidRDefault="00BE7C94">
          <w:pPr>
            <w:pStyle w:val="Zhlav"/>
            <w:ind w:right="-115"/>
            <w:jc w:val="right"/>
          </w:pPr>
        </w:p>
      </w:tc>
    </w:tr>
  </w:tbl>
  <w:p w14:paraId="036963E9" w14:textId="77777777" w:rsidR="00BE7C94" w:rsidRDefault="00D146E8">
    <w:pPr>
      <w:pStyle w:val="Zpat"/>
    </w:pPr>
    <w:r>
      <w:rPr>
        <w:noProof/>
      </w:rPr>
      <w:drawing>
        <wp:anchor distT="0" distB="0" distL="0" distR="0" simplePos="0" relativeHeight="2" behindDoc="1" locked="0" layoutInCell="1" allowOverlap="1" wp14:anchorId="37C383A2" wp14:editId="629D9FF0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FCC9E" w14:textId="77777777" w:rsidR="009E631D" w:rsidRDefault="009E631D">
      <w:pPr>
        <w:spacing w:after="0" w:line="240" w:lineRule="auto"/>
      </w:pPr>
      <w:r>
        <w:separator/>
      </w:r>
    </w:p>
  </w:footnote>
  <w:footnote w:type="continuationSeparator" w:id="0">
    <w:p w14:paraId="627B9FC9" w14:textId="77777777" w:rsidR="009E631D" w:rsidRDefault="009E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Look w:val="06A0" w:firstRow="1" w:lastRow="0" w:firstColumn="1" w:lastColumn="0" w:noHBand="1" w:noVBand="1"/>
    </w:tblPr>
    <w:tblGrid>
      <w:gridCol w:w="10455"/>
    </w:tblGrid>
    <w:tr w:rsidR="00BE7C94" w14:paraId="30D17CF0" w14:textId="77777777">
      <w:trPr>
        <w:trHeight w:val="1278"/>
      </w:trPr>
      <w:tc>
        <w:tcPr>
          <w:tcW w:w="10455" w:type="dxa"/>
          <w:shd w:val="clear" w:color="auto" w:fill="auto"/>
        </w:tcPr>
        <w:p w14:paraId="4657C947" w14:textId="77777777" w:rsidR="00BE7C94" w:rsidRDefault="00D146E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0421F4E1" wp14:editId="25BBFC1C">
                <wp:extent cx="6553200" cy="569595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B2DC59" w14:textId="77777777" w:rsidR="00BE7C94" w:rsidRDefault="00BE7C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59CC" w14:textId="77777777" w:rsidR="00BE7C94" w:rsidRDefault="00D146E8">
    <w:pPr>
      <w:pStyle w:val="Zhlav"/>
    </w:pPr>
    <w:r>
      <w:rPr>
        <w:noProof/>
      </w:rPr>
      <w:drawing>
        <wp:inline distT="0" distB="0" distL="0" distR="0" wp14:anchorId="540D9BF8" wp14:editId="29255482">
          <wp:extent cx="6553200" cy="10096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6.6pt" o:bullet="t">
        <v:imagedata r:id="rId1" o:title="odrazka"/>
      </v:shape>
    </w:pict>
  </w:numPicBullet>
  <w:abstractNum w:abstractNumId="0" w15:restartNumberingAfterBreak="0">
    <w:nsid w:val="0A87190B"/>
    <w:multiLevelType w:val="multilevel"/>
    <w:tmpl w:val="ED12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0F6"/>
    <w:multiLevelType w:val="multilevel"/>
    <w:tmpl w:val="B888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D9C"/>
    <w:multiLevelType w:val="multilevel"/>
    <w:tmpl w:val="2A7061D8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097F35"/>
    <w:multiLevelType w:val="hybridMultilevel"/>
    <w:tmpl w:val="E544E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65D0"/>
    <w:multiLevelType w:val="hybridMultilevel"/>
    <w:tmpl w:val="33CA30BE"/>
    <w:lvl w:ilvl="0" w:tplc="11400B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50583"/>
    <w:multiLevelType w:val="multilevel"/>
    <w:tmpl w:val="4FB8D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4"/>
    <w:rsid w:val="003501AA"/>
    <w:rsid w:val="00591149"/>
    <w:rsid w:val="00727CA7"/>
    <w:rsid w:val="009E631D"/>
    <w:rsid w:val="00BE7C94"/>
    <w:rsid w:val="00D146E8"/>
    <w:rsid w:val="00D25340"/>
    <w:rsid w:val="00E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6E7E"/>
  <w15:docId w15:val="{37755991-DE81-2D4F-BD4B-94F06AC1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E66595"/>
    <w:rPr>
      <w:rFonts w:ascii="Arial" w:eastAsia="Arial" w:hAnsi="Arial" w:cs="Arial"/>
      <w:sz w:val="24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6595"/>
    <w:rPr>
      <w:rFonts w:ascii="Lucida Grande CE" w:hAnsi="Lucida Grande CE" w:cs="Lucida Grande CE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rFonts w:cs="Symbol"/>
      <w:color w:val="auto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auto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rFonts w:cs="Symbol"/>
      <w:color w:val="auto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color w:val="auto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  <w:rPr>
      <w:rFonts w:cs="Symbol"/>
      <w:color w:val="auto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auto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  <w:rPr>
      <w:rFonts w:cs="Symbol"/>
      <w:color w:val="auto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color w:val="auto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rFonts w:cs="Symbol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color w:val="auto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color w:val="auto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color w:val="auto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E66595"/>
    <w:pPr>
      <w:spacing w:before="240" w:after="120"/>
      <w:ind w:right="131"/>
      <w:jc w:val="both"/>
      <w:outlineLvl w:val="0"/>
    </w:pPr>
    <w:rPr>
      <w:rFonts w:ascii="Arial" w:eastAsia="Arial" w:hAnsi="Arial" w:cs="Arial"/>
      <w:sz w:val="24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pPr>
      <w:spacing w:after="160" w:line="259" w:lineRule="auto"/>
    </w:pPr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659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727C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816-rudolf-ii-habsbursk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3EB0-D37D-46F5-A838-0FCF980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dc:description/>
  <cp:lastModifiedBy>Pavla Ekslerová</cp:lastModifiedBy>
  <cp:revision>2</cp:revision>
  <cp:lastPrinted>2022-01-08T07:48:00Z</cp:lastPrinted>
  <dcterms:created xsi:type="dcterms:W3CDTF">2024-04-25T08:15:00Z</dcterms:created>
  <dcterms:modified xsi:type="dcterms:W3CDTF">2024-04-25T08:15:00Z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